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830" w:rsidRDefault="0045355A" w:rsidP="00A159A5">
      <w:pPr>
        <w:pStyle w:val="Default"/>
        <w:rPr>
          <w:b/>
          <w:bCs/>
          <w:sz w:val="44"/>
          <w:szCs w:val="44"/>
        </w:rPr>
      </w:pPr>
      <w:r w:rsidRPr="00A10830">
        <w:rPr>
          <w:noProof/>
          <w:lang w:eastAsia="en-GB"/>
        </w:rPr>
        <w:drawing>
          <wp:inline distT="0" distB="0" distL="0" distR="0" wp14:anchorId="5EC4814A" wp14:editId="33A0CA6D">
            <wp:extent cx="2076450" cy="905119"/>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3704" cy="912640"/>
                    </a:xfrm>
                    <a:prstGeom prst="rect">
                      <a:avLst/>
                    </a:prstGeom>
                    <a:noFill/>
                    <a:ln>
                      <a:noFill/>
                    </a:ln>
                  </pic:spPr>
                </pic:pic>
              </a:graphicData>
            </a:graphic>
          </wp:inline>
        </w:drawing>
      </w:r>
      <w:r w:rsidR="00A10830">
        <w:rPr>
          <w:b/>
          <w:bCs/>
          <w:noProof/>
          <w:sz w:val="44"/>
          <w:szCs w:val="44"/>
          <w:lang w:eastAsia="en-GB"/>
        </w:rPr>
        <w:t xml:space="preserve"> </w:t>
      </w:r>
      <w:r>
        <w:rPr>
          <w:b/>
          <w:bCs/>
          <w:noProof/>
          <w:sz w:val="44"/>
          <w:szCs w:val="44"/>
          <w:lang w:eastAsia="en-GB"/>
        </w:rPr>
        <w:t xml:space="preserve">   </w:t>
      </w:r>
      <w:r w:rsidR="00A10830">
        <w:rPr>
          <w:b/>
          <w:bCs/>
          <w:noProof/>
          <w:sz w:val="44"/>
          <w:szCs w:val="44"/>
          <w:lang w:eastAsia="en-GB"/>
        </w:rPr>
        <w:t xml:space="preserve">           </w:t>
      </w:r>
      <w:r>
        <w:rPr>
          <w:b/>
          <w:bCs/>
          <w:noProof/>
          <w:sz w:val="44"/>
          <w:szCs w:val="44"/>
          <w:lang w:eastAsia="en-GB"/>
        </w:rPr>
        <w:t xml:space="preserve">            </w:t>
      </w:r>
      <w:r w:rsidR="00A10830">
        <w:rPr>
          <w:b/>
          <w:bCs/>
          <w:noProof/>
          <w:sz w:val="44"/>
          <w:szCs w:val="44"/>
          <w:lang w:eastAsia="en-GB"/>
        </w:rPr>
        <w:t xml:space="preserve">     </w:t>
      </w:r>
      <w:r>
        <w:rPr>
          <w:b/>
          <w:bCs/>
          <w:noProof/>
          <w:sz w:val="44"/>
          <w:szCs w:val="44"/>
          <w:lang w:eastAsia="en-GB"/>
        </w:rPr>
        <w:drawing>
          <wp:inline distT="0" distB="0" distL="0" distR="0" wp14:anchorId="06F857D6" wp14:editId="004E531C">
            <wp:extent cx="2072640" cy="10731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640" cy="1073150"/>
                    </a:xfrm>
                    <a:prstGeom prst="rect">
                      <a:avLst/>
                    </a:prstGeom>
                    <a:noFill/>
                  </pic:spPr>
                </pic:pic>
              </a:graphicData>
            </a:graphic>
          </wp:inline>
        </w:drawing>
      </w:r>
      <w:r w:rsidR="00A10830">
        <w:rPr>
          <w:b/>
          <w:bCs/>
          <w:noProof/>
          <w:sz w:val="44"/>
          <w:szCs w:val="44"/>
          <w:lang w:eastAsia="en-GB"/>
        </w:rPr>
        <w:t xml:space="preserve">                </w:t>
      </w:r>
      <w:r w:rsidR="008E7B76">
        <w:rPr>
          <w:b/>
          <w:bCs/>
          <w:noProof/>
          <w:sz w:val="44"/>
          <w:szCs w:val="44"/>
          <w:lang w:eastAsia="en-GB"/>
        </w:rPr>
        <w:t xml:space="preserve">             </w:t>
      </w:r>
    </w:p>
    <w:p w:rsidR="008E7B76" w:rsidRDefault="008E7B76" w:rsidP="00A159A5">
      <w:pPr>
        <w:pStyle w:val="Default"/>
        <w:rPr>
          <w:b/>
          <w:bCs/>
          <w:sz w:val="44"/>
          <w:szCs w:val="44"/>
        </w:rPr>
      </w:pPr>
    </w:p>
    <w:p w:rsidR="00A373A2" w:rsidRPr="00F438C8" w:rsidRDefault="00A373A2" w:rsidP="0045355A">
      <w:pPr>
        <w:pStyle w:val="Default"/>
        <w:jc w:val="center"/>
        <w:rPr>
          <w:b/>
          <w:bCs/>
          <w:sz w:val="44"/>
          <w:szCs w:val="44"/>
        </w:rPr>
      </w:pPr>
      <w:r>
        <w:rPr>
          <w:b/>
          <w:bCs/>
          <w:sz w:val="44"/>
          <w:szCs w:val="44"/>
        </w:rPr>
        <w:t>Ways to Wellness Evaluation</w:t>
      </w:r>
    </w:p>
    <w:p w:rsidR="0045355A" w:rsidRDefault="006D1235" w:rsidP="006D1235">
      <w:pPr>
        <w:pStyle w:val="Subtitle"/>
        <w:jc w:val="center"/>
        <w:rPr>
          <w:b/>
          <w:bCs/>
          <w:sz w:val="22"/>
        </w:rPr>
      </w:pPr>
      <w:r>
        <w:rPr>
          <w:rFonts w:ascii="Arial" w:eastAsiaTheme="minorHAnsi" w:hAnsi="Arial" w:cs="Arial"/>
          <w:b/>
          <w:bCs/>
          <w:color w:val="000000"/>
          <w:kern w:val="0"/>
          <w:sz w:val="22"/>
          <w:szCs w:val="24"/>
          <w:lang w:val="en-GB" w:eastAsia="en-US"/>
          <w14:ligatures w14:val="none"/>
        </w:rPr>
        <w:t xml:space="preserve">Newsletter No 3, </w:t>
      </w:r>
      <w:r w:rsidR="000D12B0">
        <w:rPr>
          <w:rFonts w:ascii="Arial" w:eastAsiaTheme="minorHAnsi" w:hAnsi="Arial" w:cs="Arial"/>
          <w:b/>
          <w:bCs/>
          <w:color w:val="000000"/>
          <w:kern w:val="0"/>
          <w:sz w:val="22"/>
          <w:szCs w:val="24"/>
          <w:lang w:val="en-GB" w:eastAsia="en-US"/>
          <w14:ligatures w14:val="none"/>
        </w:rPr>
        <w:t>27</w:t>
      </w:r>
      <w:r w:rsidR="000D12B0" w:rsidRPr="000D12B0">
        <w:rPr>
          <w:rFonts w:ascii="Arial" w:eastAsiaTheme="minorHAnsi" w:hAnsi="Arial" w:cs="Arial"/>
          <w:b/>
          <w:bCs/>
          <w:color w:val="000000"/>
          <w:kern w:val="0"/>
          <w:sz w:val="22"/>
          <w:szCs w:val="24"/>
          <w:vertAlign w:val="superscript"/>
          <w:lang w:val="en-GB" w:eastAsia="en-US"/>
          <w14:ligatures w14:val="none"/>
        </w:rPr>
        <w:t>th</w:t>
      </w:r>
      <w:r w:rsidR="000D12B0">
        <w:rPr>
          <w:rFonts w:ascii="Arial" w:eastAsiaTheme="minorHAnsi" w:hAnsi="Arial" w:cs="Arial"/>
          <w:b/>
          <w:bCs/>
          <w:color w:val="000000"/>
          <w:kern w:val="0"/>
          <w:sz w:val="22"/>
          <w:szCs w:val="24"/>
          <w:lang w:val="en-GB" w:eastAsia="en-US"/>
          <w14:ligatures w14:val="none"/>
        </w:rPr>
        <w:t xml:space="preserve"> June</w:t>
      </w:r>
      <w:r w:rsidR="00A373A2" w:rsidRPr="00D90CA7">
        <w:rPr>
          <w:rFonts w:ascii="Arial" w:eastAsiaTheme="minorHAnsi" w:hAnsi="Arial" w:cs="Arial"/>
          <w:b/>
          <w:bCs/>
          <w:color w:val="000000"/>
          <w:kern w:val="0"/>
          <w:sz w:val="22"/>
          <w:szCs w:val="24"/>
          <w:lang w:val="en-GB" w:eastAsia="en-US"/>
          <w14:ligatures w14:val="none"/>
        </w:rPr>
        <w:t xml:space="preserve"> 201</w:t>
      </w:r>
      <w:r w:rsidR="00EC244B">
        <w:rPr>
          <w:rFonts w:ascii="Arial" w:eastAsiaTheme="minorHAnsi" w:hAnsi="Arial" w:cs="Arial"/>
          <w:b/>
          <w:bCs/>
          <w:color w:val="000000"/>
          <w:kern w:val="0"/>
          <w:sz w:val="22"/>
          <w:szCs w:val="24"/>
          <w:lang w:val="en-GB" w:eastAsia="en-US"/>
          <w14:ligatures w14:val="none"/>
        </w:rPr>
        <w:t>9</w:t>
      </w:r>
    </w:p>
    <w:p w:rsidR="00E05DC2" w:rsidRPr="00EC244B" w:rsidRDefault="000944FD" w:rsidP="00EC244B">
      <w:pPr>
        <w:pStyle w:val="Default"/>
        <w:rPr>
          <w:rFonts w:ascii="Calibri" w:hAnsi="Calibri" w:cs="Calibri"/>
          <w:b/>
          <w:bCs/>
          <w:sz w:val="28"/>
        </w:rPr>
      </w:pPr>
      <w:r w:rsidRPr="003663A1">
        <w:rPr>
          <w:rFonts w:ascii="Calibri" w:hAnsi="Calibri" w:cs="Calibri"/>
          <w:b/>
          <w:bCs/>
          <w:sz w:val="28"/>
        </w:rPr>
        <w:t>W</w:t>
      </w:r>
      <w:r w:rsidR="00FA66DA">
        <w:rPr>
          <w:rFonts w:ascii="Calibri" w:hAnsi="Calibri" w:cs="Calibri"/>
          <w:b/>
          <w:bCs/>
          <w:sz w:val="28"/>
        </w:rPr>
        <w:t>elcome to Jayne Jeff</w:t>
      </w:r>
      <w:r w:rsidR="00EC244B">
        <w:rPr>
          <w:rFonts w:ascii="Calibri" w:hAnsi="Calibri" w:cs="Calibri"/>
          <w:b/>
          <w:bCs/>
          <w:sz w:val="28"/>
        </w:rPr>
        <w:t>ries</w:t>
      </w:r>
      <w:r w:rsidR="00CB40D7">
        <w:rPr>
          <w:rFonts w:ascii="Calibri" w:hAnsi="Calibri" w:cs="Calibri"/>
          <w:b/>
          <w:bCs/>
          <w:sz w:val="28"/>
        </w:rPr>
        <w:t>, Research Associate</w:t>
      </w:r>
      <w:r w:rsidRPr="003663A1">
        <w:rPr>
          <w:rFonts w:ascii="Calibri" w:hAnsi="Calibri" w:cs="Calibri"/>
          <w:b/>
          <w:bCs/>
          <w:sz w:val="28"/>
        </w:rPr>
        <w:t xml:space="preserve">    </w:t>
      </w:r>
      <w:r w:rsidRPr="00A03ACF">
        <w:rPr>
          <w:rFonts w:ascii="Calibri" w:hAnsi="Calibri"/>
          <w:b/>
          <w:bCs/>
          <w:noProof/>
          <w:color w:val="000000" w:themeColor="text1"/>
          <w:sz w:val="22"/>
          <w:lang w:eastAsia="en-GB"/>
        </w:rPr>
        <mc:AlternateContent>
          <mc:Choice Requires="wps">
            <w:drawing>
              <wp:anchor distT="45720" distB="45720" distL="114300" distR="114300" simplePos="0" relativeHeight="251667456" behindDoc="0" locked="0" layoutInCell="1" allowOverlap="1">
                <wp:simplePos x="0" y="0"/>
                <wp:positionH relativeFrom="column">
                  <wp:posOffset>0</wp:posOffset>
                </wp:positionH>
                <wp:positionV relativeFrom="paragraph">
                  <wp:posOffset>86360</wp:posOffset>
                </wp:positionV>
                <wp:extent cx="1562100" cy="16859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685925"/>
                        </a:xfrm>
                        <a:prstGeom prst="rect">
                          <a:avLst/>
                        </a:prstGeom>
                        <a:solidFill>
                          <a:srgbClr val="FFFFFF"/>
                        </a:solidFill>
                        <a:ln w="9525">
                          <a:solidFill>
                            <a:srgbClr val="000000"/>
                          </a:solidFill>
                          <a:miter lim="800000"/>
                          <a:headEnd/>
                          <a:tailEnd/>
                        </a:ln>
                      </wps:spPr>
                      <wps:txbx>
                        <w:txbxContent>
                          <w:p w:rsidR="000944FD" w:rsidRDefault="00EC244B">
                            <w:r w:rsidRPr="00EC244B">
                              <w:rPr>
                                <w:noProof/>
                                <w:lang w:val="en-GB" w:eastAsia="en-GB"/>
                              </w:rPr>
                              <w:drawing>
                                <wp:inline distT="0" distB="0" distL="0" distR="0">
                                  <wp:extent cx="1370330" cy="190922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0330" cy="190922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8pt;width:123pt;height:13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KIAIAAEYEAAAOAAAAZHJzL2Uyb0RvYy54bWysU9uO0zAQfUfiHyy/01zUljZqulq6FCEt&#10;C9IuH+A4TmNhe4LtNilfz9jJlnIRD4g8WJ7M+MzMOTObm0ErchLWSTAlzWYpJcJwqKU5lPTz0/7V&#10;ihLnmamZAiNKehaO3mxfvtj0XSFyaEHVwhIEMa7ou5K23ndFkjjeCs3cDDph0NmA1cyjaQ9JbVmP&#10;6FoleZoukx5s3Vngwjn8ezc66TbiN43g/mPTOOGJKinW5uNp41mFM9luWHGwrGsln8pg/1CFZtJg&#10;0gvUHfOMHK38DUpLbsFB42ccdAJNI7mIPWA3WfpLN48t60TsBclx3YUm9/9g+cPpkyWyRu0ySgzT&#10;qNGTGDx5AwPJAz195wqMeuwwzg/4G0Njq667B/7FEQO7lpmDuLUW+lawGsvLwsvk6umI4wJI1X+A&#10;GtOwo4cINDRWB+6QDYLoKNP5Ik0ohYeUi2Wepeji6MuWq8U6X8QcrHh+3lnn3wnQJFxKalH7CM9O&#10;986HcljxHBKyOVCy3kulomEP1U5ZcmI4J/v4Teg/hSlD+pKuF5j77xBp/P4EoaXHgVdSl3R1CWJF&#10;4O2tqeM4eibVeMeSlZmIDNyNLPqhGiZhKqjPSKmFcbBxEfHSgv1GSY9DXVL39cisoES9NyjLOpvP&#10;wxZEY754naNhrz3VtYcZjlAl9ZSM152PmxNaN3CL8jUyEht0HiuZasVhjXxPixW24dqOUT/Wf/sd&#10;AAD//wMAUEsDBBQABgAIAAAAIQBM0t353QAAAAcBAAAPAAAAZHJzL2Rvd25yZXYueG1sTI/NTsMw&#10;EITvSLyDtUhcEHX6o7QNcSqEBIIbFNRe3XibRNjrYLtpeHuWE9x2Z1az35Sb0VkxYIidJwXTSQYC&#10;qfamo0bBx/vj7QpETJqMtp5QwTdG2FSXF6UujD/TGw7b1AgOoVhoBW1KfSFlrFt0Ok58j8Te0Qen&#10;E6+hkSboM4c7K2dZlkunO+IPre7xocX6c3tyClaL52EfX+avuzo/2nW6WQ5PX0Gp66vx/g5EwjH9&#10;HcMvPqNDxUwHfyIThVXARRKr8xwEu7NFzsKBh+V6CrIq5X/+6gcAAP//AwBQSwECLQAUAAYACAAA&#10;ACEAtoM4kv4AAADhAQAAEwAAAAAAAAAAAAAAAAAAAAAAW0NvbnRlbnRfVHlwZXNdLnhtbFBLAQIt&#10;ABQABgAIAAAAIQA4/SH/1gAAAJQBAAALAAAAAAAAAAAAAAAAAC8BAABfcmVscy8ucmVsc1BLAQIt&#10;ABQABgAIAAAAIQDi/BqKIAIAAEYEAAAOAAAAAAAAAAAAAAAAAC4CAABkcnMvZTJvRG9jLnhtbFBL&#10;AQItABQABgAIAAAAIQBM0t353QAAAAcBAAAPAAAAAAAAAAAAAAAAAHoEAABkcnMvZG93bnJldi54&#10;bWxQSwUGAAAAAAQABADzAAAAhAUAAAAA&#10;">
                <v:textbox>
                  <w:txbxContent>
                    <w:p w:rsidR="000944FD" w:rsidRDefault="00EC244B">
                      <w:r w:rsidRPr="00EC244B">
                        <w:rPr>
                          <w:noProof/>
                          <w:lang w:val="en-GB" w:eastAsia="en-GB"/>
                        </w:rPr>
                        <w:drawing>
                          <wp:inline distT="0" distB="0" distL="0" distR="0">
                            <wp:extent cx="1370330" cy="190922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0330" cy="1909224"/>
                                    </a:xfrm>
                                    <a:prstGeom prst="rect">
                                      <a:avLst/>
                                    </a:prstGeom>
                                    <a:noFill/>
                                    <a:ln>
                                      <a:noFill/>
                                    </a:ln>
                                  </pic:spPr>
                                </pic:pic>
                              </a:graphicData>
                            </a:graphic>
                          </wp:inline>
                        </w:drawing>
                      </w:r>
                    </w:p>
                  </w:txbxContent>
                </v:textbox>
                <w10:wrap type="square"/>
              </v:shape>
            </w:pict>
          </mc:Fallback>
        </mc:AlternateContent>
      </w:r>
      <w:r w:rsidR="008E7B76" w:rsidRPr="00A03ACF">
        <w:rPr>
          <w:color w:val="000000" w:themeColor="text1"/>
        </w:rPr>
        <w:t xml:space="preserve"> </w:t>
      </w:r>
    </w:p>
    <w:p w:rsidR="006D1235" w:rsidRPr="00722E71" w:rsidRDefault="006D1235" w:rsidP="006D1235">
      <w:pPr>
        <w:rPr>
          <w:rFonts w:ascii="Arial" w:hAnsi="Arial" w:cs="Arial"/>
          <w:sz w:val="22"/>
        </w:rPr>
      </w:pPr>
      <w:r w:rsidRPr="00722E71">
        <w:rPr>
          <w:rFonts w:ascii="Arial" w:hAnsi="Arial" w:cs="Arial"/>
          <w:sz w:val="22"/>
        </w:rPr>
        <w:t xml:space="preserve">My name is Jayne Jeffries and I recently joined the research team at Newcastle University. I have lots of research experience working with service users and voluntary organisations on issues related to health in the north east. </w:t>
      </w:r>
    </w:p>
    <w:p w:rsidR="006D1235" w:rsidRPr="00722E71" w:rsidRDefault="006D1235" w:rsidP="006D1235">
      <w:pPr>
        <w:rPr>
          <w:rFonts w:ascii="Arial" w:hAnsi="Arial" w:cs="Arial"/>
          <w:b/>
          <w:sz w:val="22"/>
        </w:rPr>
      </w:pPr>
      <w:r w:rsidRPr="00722E71">
        <w:rPr>
          <w:rFonts w:ascii="Arial" w:hAnsi="Arial" w:cs="Arial"/>
          <w:sz w:val="22"/>
        </w:rPr>
        <w:t xml:space="preserve">Over the next ten months I will be researching the role of Link Workers in the Ways to Wellness intervention.  This is a much neglected area of research despite being crucial to the delivery of social prescribing. To do this, I will be using </w:t>
      </w:r>
      <w:r w:rsidRPr="00722E71">
        <w:rPr>
          <w:rFonts w:ascii="Arial" w:hAnsi="Arial" w:cs="Arial"/>
          <w:b/>
          <w:sz w:val="22"/>
        </w:rPr>
        <w:t xml:space="preserve">two research methods. </w:t>
      </w:r>
    </w:p>
    <w:p w:rsidR="006D1235" w:rsidRPr="00722E71" w:rsidRDefault="006D1235" w:rsidP="006D1235">
      <w:pPr>
        <w:rPr>
          <w:rFonts w:ascii="Arial" w:hAnsi="Arial" w:cs="Arial"/>
          <w:sz w:val="22"/>
        </w:rPr>
      </w:pPr>
      <w:r w:rsidRPr="00722E71">
        <w:rPr>
          <w:rFonts w:ascii="Arial" w:hAnsi="Arial" w:cs="Arial"/>
          <w:b/>
          <w:sz w:val="22"/>
        </w:rPr>
        <w:t>Focus groups</w:t>
      </w:r>
      <w:r w:rsidRPr="00722E71">
        <w:rPr>
          <w:rFonts w:ascii="Arial" w:hAnsi="Arial" w:cs="Arial"/>
          <w:sz w:val="22"/>
        </w:rPr>
        <w:t>: You will have the opportunity to reflect on your role as Link Workers delivering the Ways to Wellness intervention</w:t>
      </w:r>
      <w:r>
        <w:rPr>
          <w:rFonts w:ascii="Arial" w:hAnsi="Arial" w:cs="Arial"/>
          <w:sz w:val="22"/>
        </w:rPr>
        <w:t>.</w:t>
      </w:r>
      <w:r w:rsidRPr="00722E71">
        <w:rPr>
          <w:rFonts w:ascii="Arial" w:hAnsi="Arial" w:cs="Arial"/>
          <w:sz w:val="22"/>
        </w:rPr>
        <w:t xml:space="preserve"> </w:t>
      </w:r>
    </w:p>
    <w:p w:rsidR="006D1235" w:rsidRPr="00722E71" w:rsidRDefault="006D1235" w:rsidP="006D1235">
      <w:pPr>
        <w:pStyle w:val="CommentText"/>
        <w:numPr>
          <w:ilvl w:val="0"/>
          <w:numId w:val="1"/>
        </w:numPr>
        <w:spacing w:before="120" w:after="0" w:line="360" w:lineRule="auto"/>
        <w:rPr>
          <w:rFonts w:ascii="Arial" w:hAnsi="Arial"/>
          <w:sz w:val="22"/>
          <w:szCs w:val="22"/>
        </w:rPr>
      </w:pPr>
      <w:r w:rsidRPr="00722E71">
        <w:rPr>
          <w:rFonts w:ascii="Arial" w:hAnsi="Arial"/>
          <w:sz w:val="22"/>
          <w:szCs w:val="22"/>
        </w:rPr>
        <w:t>Focus groups will be conducted at a convenient time during normal working hours. It is likely that there will be three focus groups at First Contact Clinical and three at Mental Health Concern, with up to 8 people per group.</w:t>
      </w:r>
    </w:p>
    <w:p w:rsidR="006D1235" w:rsidRPr="00722E71" w:rsidRDefault="006D1235" w:rsidP="006D1235">
      <w:pPr>
        <w:pStyle w:val="ListParagraph"/>
        <w:numPr>
          <w:ilvl w:val="0"/>
          <w:numId w:val="1"/>
        </w:numPr>
        <w:rPr>
          <w:rFonts w:ascii="Arial" w:hAnsi="Arial" w:cs="Arial"/>
          <w:sz w:val="22"/>
        </w:rPr>
      </w:pPr>
      <w:r w:rsidRPr="00722E71">
        <w:rPr>
          <w:rFonts w:ascii="Arial" w:hAnsi="Arial" w:cs="Arial"/>
          <w:sz w:val="22"/>
        </w:rPr>
        <w:t>We aim to conduct focus groups at the start (August 2019), middle (December 2019) and end (April 2020) of the research.</w:t>
      </w:r>
    </w:p>
    <w:p w:rsidR="00CB40D7" w:rsidRPr="00CB40D7" w:rsidRDefault="006D1235" w:rsidP="009B1ACC">
      <w:pPr>
        <w:pStyle w:val="ListParagraph"/>
        <w:numPr>
          <w:ilvl w:val="0"/>
          <w:numId w:val="1"/>
        </w:numPr>
        <w:ind w:left="426"/>
        <w:rPr>
          <w:rFonts w:ascii="Arial" w:hAnsi="Arial" w:cs="Arial"/>
          <w:b/>
          <w:sz w:val="22"/>
        </w:rPr>
      </w:pPr>
      <w:r w:rsidRPr="006D1235">
        <w:rPr>
          <w:rFonts w:ascii="Arial" w:hAnsi="Arial" w:cs="Arial"/>
          <w:sz w:val="22"/>
        </w:rPr>
        <w:t xml:space="preserve">The provider organisations will be reimbursed for your participation </w:t>
      </w:r>
    </w:p>
    <w:p w:rsidR="00CB40D7" w:rsidRPr="00CB40D7" w:rsidRDefault="00CB40D7" w:rsidP="00CB40D7">
      <w:pPr>
        <w:ind w:left="66"/>
        <w:rPr>
          <w:rFonts w:ascii="Arial" w:hAnsi="Arial" w:cs="Arial"/>
          <w:b/>
          <w:sz w:val="22"/>
        </w:rPr>
      </w:pPr>
      <w:r>
        <w:rPr>
          <w:rFonts w:ascii="Arial" w:hAnsi="Arial" w:cs="Arial"/>
          <w:b/>
          <w:sz w:val="22"/>
        </w:rPr>
        <w:t>S</w:t>
      </w:r>
      <w:r w:rsidR="006D1235" w:rsidRPr="00CB40D7">
        <w:rPr>
          <w:rFonts w:ascii="Arial" w:hAnsi="Arial" w:cs="Arial"/>
          <w:b/>
          <w:sz w:val="22"/>
        </w:rPr>
        <w:t xml:space="preserve">hadowing: </w:t>
      </w:r>
      <w:r w:rsidRPr="00CB40D7">
        <w:rPr>
          <w:rFonts w:ascii="Arial" w:hAnsi="Arial" w:cs="Arial"/>
          <w:sz w:val="22"/>
        </w:rPr>
        <w:t>involves</w:t>
      </w:r>
      <w:r>
        <w:rPr>
          <w:rFonts w:ascii="Arial" w:hAnsi="Arial" w:cs="Arial"/>
          <w:b/>
          <w:sz w:val="22"/>
        </w:rPr>
        <w:t xml:space="preserve"> </w:t>
      </w:r>
      <w:r>
        <w:rPr>
          <w:rFonts w:ascii="Arial" w:hAnsi="Arial" w:cs="Arial"/>
          <w:sz w:val="22"/>
        </w:rPr>
        <w:t>observing Link W</w:t>
      </w:r>
      <w:r w:rsidRPr="00CB40D7">
        <w:rPr>
          <w:rFonts w:ascii="Arial" w:hAnsi="Arial" w:cs="Arial"/>
          <w:sz w:val="22"/>
        </w:rPr>
        <w:t xml:space="preserve">orkers </w:t>
      </w:r>
      <w:r>
        <w:rPr>
          <w:rFonts w:ascii="Arial" w:hAnsi="Arial" w:cs="Arial"/>
          <w:sz w:val="22"/>
        </w:rPr>
        <w:t xml:space="preserve">in their </w:t>
      </w:r>
      <w:r w:rsidRPr="00CB40D7">
        <w:rPr>
          <w:rFonts w:ascii="Arial" w:hAnsi="Arial" w:cs="Arial"/>
          <w:sz w:val="22"/>
        </w:rPr>
        <w:t>daily routine over a number of mutually agreed days</w:t>
      </w:r>
      <w:r>
        <w:rPr>
          <w:rFonts w:ascii="Arial" w:hAnsi="Arial" w:cs="Arial"/>
          <w:sz w:val="22"/>
        </w:rPr>
        <w:t>.  This will</w:t>
      </w:r>
      <w:r w:rsidRPr="00CB40D7">
        <w:rPr>
          <w:rFonts w:ascii="Arial" w:hAnsi="Arial" w:cs="Arial"/>
          <w:sz w:val="22"/>
        </w:rPr>
        <w:t xml:space="preserve"> enable the Link Worker role in its entirety to be examined</w:t>
      </w:r>
      <w:r>
        <w:rPr>
          <w:rFonts w:ascii="Arial" w:hAnsi="Arial" w:cs="Arial"/>
          <w:sz w:val="22"/>
        </w:rPr>
        <w:t xml:space="preserve">.  </w:t>
      </w:r>
      <w:r w:rsidRPr="00CB40D7">
        <w:rPr>
          <w:rFonts w:ascii="Arial" w:hAnsi="Arial" w:cs="Arial"/>
          <w:sz w:val="22"/>
        </w:rPr>
        <w:t xml:space="preserve"> In practice, </w:t>
      </w:r>
      <w:r>
        <w:rPr>
          <w:rFonts w:ascii="Arial" w:hAnsi="Arial" w:cs="Arial"/>
          <w:sz w:val="22"/>
        </w:rPr>
        <w:t>this will feel</w:t>
      </w:r>
      <w:r w:rsidRPr="00CB40D7">
        <w:rPr>
          <w:rFonts w:ascii="Arial" w:hAnsi="Arial" w:cs="Arial"/>
          <w:sz w:val="22"/>
        </w:rPr>
        <w:t xml:space="preserve"> very similar to the shadowing that new Link Workers do before they start.</w:t>
      </w:r>
    </w:p>
    <w:p w:rsidR="006D1235" w:rsidRPr="00722E71" w:rsidRDefault="006D1235" w:rsidP="00CB40D7">
      <w:pPr>
        <w:ind w:left="66"/>
        <w:rPr>
          <w:rFonts w:ascii="Arial" w:hAnsi="Arial" w:cs="Arial"/>
          <w:b/>
          <w:sz w:val="22"/>
        </w:rPr>
      </w:pPr>
      <w:r w:rsidRPr="00CB40D7">
        <w:rPr>
          <w:rFonts w:ascii="Arial" w:hAnsi="Arial" w:cs="Arial"/>
          <w:sz w:val="22"/>
        </w:rPr>
        <w:t xml:space="preserve">I will be seeking volunteer Link Workers to ‘shadow’.  </w:t>
      </w:r>
      <w:r w:rsidRPr="00722E71">
        <w:rPr>
          <w:rFonts w:ascii="Arial" w:hAnsi="Arial" w:cs="Arial"/>
          <w:sz w:val="22"/>
        </w:rPr>
        <w:t xml:space="preserve">I will ask you to reflect on your day, when we have time, including between meetings/phone calls with service users. </w:t>
      </w:r>
      <w:r w:rsidR="00CB40D7">
        <w:rPr>
          <w:rFonts w:ascii="Arial" w:hAnsi="Arial" w:cs="Arial"/>
          <w:sz w:val="22"/>
        </w:rPr>
        <w:t xml:space="preserve">Where appropriate, </w:t>
      </w:r>
      <w:r w:rsidRPr="00722E71">
        <w:rPr>
          <w:rFonts w:ascii="Arial" w:hAnsi="Arial" w:cs="Arial"/>
          <w:sz w:val="22"/>
        </w:rPr>
        <w:t xml:space="preserve">I will request permission, to attend meetings with Ways to Wellness service users, institutional meetings or training sessions. </w:t>
      </w:r>
    </w:p>
    <w:p w:rsidR="006D1235" w:rsidRPr="00722E71" w:rsidRDefault="006D1235" w:rsidP="006D1235">
      <w:pPr>
        <w:ind w:left="66"/>
        <w:rPr>
          <w:rFonts w:ascii="Arial" w:hAnsi="Arial" w:cs="Arial"/>
          <w:sz w:val="22"/>
        </w:rPr>
      </w:pPr>
      <w:r w:rsidRPr="00722E71">
        <w:rPr>
          <w:rFonts w:ascii="Arial" w:hAnsi="Arial" w:cs="Arial"/>
          <w:sz w:val="22"/>
        </w:rPr>
        <w:t>Shadowing will start in autumn 2019, when practical issues and permissions have been agreed with Mark (First Contact Clinical) and Louise (Mental Health Concern). I am really looking forward</w:t>
      </w:r>
      <w:r w:rsidRPr="00722E71">
        <w:rPr>
          <w:rFonts w:ascii="Arial" w:hAnsi="Arial" w:cs="Arial"/>
          <w:b/>
          <w:sz w:val="22"/>
        </w:rPr>
        <w:t xml:space="preserve"> </w:t>
      </w:r>
      <w:r w:rsidRPr="00722E71">
        <w:rPr>
          <w:rFonts w:ascii="Arial" w:hAnsi="Arial" w:cs="Arial"/>
          <w:sz w:val="22"/>
        </w:rPr>
        <w:t>to meeting you all over the next few months</w:t>
      </w:r>
      <w:r w:rsidRPr="00722E71">
        <w:rPr>
          <w:rFonts w:ascii="Arial" w:hAnsi="Arial" w:cs="Arial"/>
          <w:b/>
          <w:sz w:val="22"/>
        </w:rPr>
        <w:t xml:space="preserve"> </w:t>
      </w:r>
      <w:r w:rsidRPr="00722E71">
        <w:rPr>
          <w:rFonts w:ascii="Arial" w:hAnsi="Arial" w:cs="Arial"/>
          <w:sz w:val="22"/>
        </w:rPr>
        <w:t>when I’ll be dropping into monthly meetings and setting up the focus groups.</w:t>
      </w:r>
    </w:p>
    <w:p w:rsidR="006D1235" w:rsidRPr="006D1235" w:rsidRDefault="006D1235" w:rsidP="006D1235">
      <w:pPr>
        <w:rPr>
          <w:rFonts w:ascii="Arial" w:hAnsi="Arial" w:cs="Arial"/>
          <w:b/>
          <w:sz w:val="22"/>
          <w:szCs w:val="22"/>
        </w:rPr>
      </w:pPr>
      <w:r w:rsidRPr="006D1235">
        <w:rPr>
          <w:rFonts w:ascii="Arial" w:hAnsi="Arial" w:cs="Arial"/>
          <w:color w:val="000000" w:themeColor="text1"/>
          <w:sz w:val="22"/>
          <w:szCs w:val="22"/>
        </w:rPr>
        <w:t xml:space="preserve">If you would like to know more about the me, the methods I will be using, or have any questions or feedback please email </w:t>
      </w:r>
      <w:hyperlink r:id="rId13" w:history="1">
        <w:r w:rsidRPr="006D1235">
          <w:rPr>
            <w:rStyle w:val="Hyperlink"/>
            <w:rFonts w:ascii="Arial" w:hAnsi="Arial" w:cs="Arial"/>
            <w:sz w:val="22"/>
            <w:szCs w:val="22"/>
          </w:rPr>
          <w:t>jayne.jeffries@ncl.ac.uk</w:t>
        </w:r>
      </w:hyperlink>
      <w:r w:rsidRPr="006D1235">
        <w:rPr>
          <w:rFonts w:ascii="Arial" w:hAnsi="Arial" w:cs="Arial"/>
          <w:color w:val="000000" w:themeColor="text1"/>
          <w:sz w:val="22"/>
          <w:szCs w:val="22"/>
        </w:rPr>
        <w:t xml:space="preserve"> </w:t>
      </w:r>
    </w:p>
    <w:p w:rsidR="006D1235" w:rsidRPr="006D1235" w:rsidRDefault="006D1235" w:rsidP="006D1235">
      <w:pPr>
        <w:rPr>
          <w:rFonts w:ascii="Arial" w:hAnsi="Arial" w:cs="Arial"/>
          <w:b/>
          <w:sz w:val="22"/>
          <w:szCs w:val="22"/>
        </w:rPr>
      </w:pPr>
      <w:r w:rsidRPr="006D1235">
        <w:rPr>
          <w:rFonts w:ascii="Arial" w:hAnsi="Arial" w:cs="Arial"/>
          <w:b/>
          <w:sz w:val="22"/>
          <w:szCs w:val="22"/>
        </w:rPr>
        <w:lastRenderedPageBreak/>
        <w:t>Thank you for collecting a year’s worth of EQ5D questionnaire data</w:t>
      </w:r>
    </w:p>
    <w:p w:rsidR="006D1235" w:rsidRPr="006D1235" w:rsidRDefault="006D1235" w:rsidP="006D1235">
      <w:pPr>
        <w:rPr>
          <w:rFonts w:ascii="Arial" w:hAnsi="Arial" w:cs="Arial"/>
          <w:sz w:val="22"/>
          <w:szCs w:val="22"/>
        </w:rPr>
      </w:pPr>
      <w:r w:rsidRPr="006D1235">
        <w:rPr>
          <w:rFonts w:ascii="Arial" w:hAnsi="Arial" w:cs="Arial"/>
          <w:sz w:val="22"/>
          <w:szCs w:val="22"/>
        </w:rPr>
        <w:t>The research team would like to express huge thanks to all the Link Workers for collecting baseline EQ5D data between 1</w:t>
      </w:r>
      <w:r w:rsidRPr="006D1235">
        <w:rPr>
          <w:rFonts w:ascii="Arial" w:hAnsi="Arial" w:cs="Arial"/>
          <w:sz w:val="22"/>
          <w:szCs w:val="22"/>
          <w:vertAlign w:val="superscript"/>
        </w:rPr>
        <w:t>st</w:t>
      </w:r>
      <w:r w:rsidRPr="006D1235">
        <w:rPr>
          <w:rFonts w:ascii="Arial" w:hAnsi="Arial" w:cs="Arial"/>
          <w:sz w:val="22"/>
          <w:szCs w:val="22"/>
        </w:rPr>
        <w:t xml:space="preserve"> July 2018 and 30</w:t>
      </w:r>
      <w:r w:rsidRPr="006D1235">
        <w:rPr>
          <w:rFonts w:ascii="Arial" w:hAnsi="Arial" w:cs="Arial"/>
          <w:sz w:val="22"/>
          <w:szCs w:val="22"/>
          <w:vertAlign w:val="superscript"/>
        </w:rPr>
        <w:t>th</w:t>
      </w:r>
      <w:r w:rsidRPr="006D1235">
        <w:rPr>
          <w:rFonts w:ascii="Arial" w:hAnsi="Arial" w:cs="Arial"/>
          <w:sz w:val="22"/>
          <w:szCs w:val="22"/>
        </w:rPr>
        <w:t xml:space="preserve"> June 2019.  As of May 2019, we have 607 completed questionnaires.  </w:t>
      </w:r>
    </w:p>
    <w:p w:rsidR="006D1235" w:rsidRPr="006D1235" w:rsidRDefault="006D1235" w:rsidP="006D1235">
      <w:pPr>
        <w:rPr>
          <w:rFonts w:ascii="Arial" w:hAnsi="Arial" w:cs="Arial"/>
          <w:b/>
          <w:sz w:val="22"/>
          <w:szCs w:val="22"/>
        </w:rPr>
      </w:pPr>
      <w:r w:rsidRPr="006D1235">
        <w:rPr>
          <w:rFonts w:ascii="Arial" w:hAnsi="Arial" w:cs="Arial"/>
          <w:b/>
          <w:sz w:val="22"/>
          <w:szCs w:val="22"/>
        </w:rPr>
        <w:t>So what happens now?</w:t>
      </w:r>
    </w:p>
    <w:p w:rsidR="006D1235" w:rsidRPr="006D1235" w:rsidRDefault="006D1235" w:rsidP="006D1235">
      <w:pPr>
        <w:rPr>
          <w:rFonts w:ascii="Arial" w:hAnsi="Arial" w:cs="Arial"/>
          <w:sz w:val="22"/>
          <w:szCs w:val="22"/>
        </w:rPr>
      </w:pPr>
      <w:r w:rsidRPr="006D1235">
        <w:rPr>
          <w:rFonts w:ascii="Arial" w:hAnsi="Arial" w:cs="Arial"/>
          <w:sz w:val="22"/>
          <w:szCs w:val="22"/>
        </w:rPr>
        <w:t>The research team will be following up the clients who completed a baseline assessment for the period 1</w:t>
      </w:r>
      <w:r w:rsidRPr="006D1235">
        <w:rPr>
          <w:rFonts w:ascii="Arial" w:hAnsi="Arial" w:cs="Arial"/>
          <w:sz w:val="22"/>
          <w:szCs w:val="22"/>
          <w:vertAlign w:val="superscript"/>
        </w:rPr>
        <w:t>st</w:t>
      </w:r>
      <w:r w:rsidRPr="006D1235">
        <w:rPr>
          <w:rFonts w:ascii="Arial" w:hAnsi="Arial" w:cs="Arial"/>
          <w:sz w:val="22"/>
          <w:szCs w:val="22"/>
        </w:rPr>
        <w:t xml:space="preserve"> July 2019 to 30</w:t>
      </w:r>
      <w:r w:rsidRPr="006D1235">
        <w:rPr>
          <w:rFonts w:ascii="Arial" w:hAnsi="Arial" w:cs="Arial"/>
          <w:sz w:val="22"/>
          <w:szCs w:val="22"/>
          <w:vertAlign w:val="superscript"/>
        </w:rPr>
        <w:t>th</w:t>
      </w:r>
      <w:r w:rsidRPr="006D1235">
        <w:rPr>
          <w:rFonts w:ascii="Arial" w:hAnsi="Arial" w:cs="Arial"/>
          <w:sz w:val="22"/>
          <w:szCs w:val="22"/>
        </w:rPr>
        <w:t xml:space="preserve"> June 2020.  We have discussed the procedures with Louise and Helen at Mental Health Concern and with Mark at First Contact Clinical.  Once we have checked there are no reasons not to send out a follow up questionnaire and that the contact details haven’t changed, we will mail clients a questionnaire, asking them to complete it and return in a stamped addressed envelope.  If we haven’t heard from them after 10 days, we will remind them by phone, and if necessary offer to complete it with them over the phone at that time. If you receive any queries from your clients about this, please reassure them that the study is being undertaken by a group of Newcastle University researchers that you know, and that they can ring Allison Lawson 0191 2821348/2084583 if they have any issues.</w:t>
      </w:r>
    </w:p>
    <w:p w:rsidR="006D1235" w:rsidRPr="006D1235" w:rsidRDefault="006D1235" w:rsidP="006D1235">
      <w:pPr>
        <w:rPr>
          <w:rFonts w:ascii="Arial" w:hAnsi="Arial" w:cs="Arial"/>
          <w:b/>
          <w:sz w:val="22"/>
          <w:szCs w:val="22"/>
        </w:rPr>
      </w:pPr>
      <w:r w:rsidRPr="006D1235">
        <w:rPr>
          <w:rFonts w:ascii="Arial" w:hAnsi="Arial" w:cs="Arial"/>
          <w:b/>
          <w:sz w:val="22"/>
          <w:szCs w:val="22"/>
        </w:rPr>
        <w:t>What about the research findings?</w:t>
      </w:r>
    </w:p>
    <w:p w:rsidR="006D1235" w:rsidRPr="006D1235" w:rsidRDefault="006D1235" w:rsidP="006D1235">
      <w:pPr>
        <w:rPr>
          <w:rFonts w:ascii="Arial" w:hAnsi="Arial" w:cs="Arial"/>
          <w:sz w:val="22"/>
          <w:szCs w:val="22"/>
        </w:rPr>
      </w:pPr>
      <w:r w:rsidRPr="006D1235">
        <w:rPr>
          <w:rFonts w:ascii="Arial" w:hAnsi="Arial" w:cs="Arial"/>
          <w:sz w:val="22"/>
          <w:szCs w:val="22"/>
        </w:rPr>
        <w:t>We will be analysing the baseline EQ5D data over the summer and early autumn, which will enable us to see how clients have rated their health related quality of life.  We will match this against factors such as age and gender.  We intend to present these findings to you in the autumn at a time and place convenient to yourselves.  Obviously, it will be over a year before we are able to share any findings about whether it has been possible to measure any change, but that is our long term plan.</w:t>
      </w:r>
    </w:p>
    <w:p w:rsidR="006D1235" w:rsidRPr="006D1235" w:rsidRDefault="006D1235" w:rsidP="006D1235">
      <w:pPr>
        <w:rPr>
          <w:rFonts w:ascii="Arial" w:hAnsi="Arial" w:cs="Arial"/>
          <w:sz w:val="22"/>
          <w:szCs w:val="22"/>
        </w:rPr>
      </w:pPr>
      <w:r w:rsidRPr="006D1235">
        <w:rPr>
          <w:rFonts w:ascii="Arial" w:hAnsi="Arial" w:cs="Arial"/>
          <w:sz w:val="22"/>
          <w:szCs w:val="22"/>
        </w:rPr>
        <w:t>Thank you again for your contribution to this part of the study.  Social Prescribing services, client populations and the NHS will learn from the findings.</w:t>
      </w:r>
    </w:p>
    <w:p w:rsidR="006D1235" w:rsidRPr="006D1235" w:rsidRDefault="006D1235" w:rsidP="006D1235">
      <w:pPr>
        <w:rPr>
          <w:rFonts w:ascii="Arial" w:hAnsi="Arial" w:cs="Arial"/>
          <w:b/>
          <w:sz w:val="22"/>
          <w:szCs w:val="22"/>
        </w:rPr>
      </w:pPr>
      <w:r w:rsidRPr="006D1235">
        <w:rPr>
          <w:rFonts w:ascii="Arial" w:hAnsi="Arial" w:cs="Arial"/>
          <w:b/>
          <w:sz w:val="22"/>
          <w:szCs w:val="22"/>
        </w:rPr>
        <w:t>Other News</w:t>
      </w:r>
    </w:p>
    <w:p w:rsidR="006D1235" w:rsidRPr="006D1235" w:rsidRDefault="006D1235" w:rsidP="006D1235">
      <w:pPr>
        <w:rPr>
          <w:rFonts w:ascii="Arial" w:hAnsi="Arial" w:cs="Arial"/>
          <w:sz w:val="22"/>
          <w:szCs w:val="22"/>
        </w:rPr>
      </w:pPr>
      <w:r w:rsidRPr="006D1235">
        <w:rPr>
          <w:rFonts w:ascii="Arial" w:hAnsi="Arial" w:cs="Arial"/>
          <w:sz w:val="22"/>
          <w:szCs w:val="22"/>
        </w:rPr>
        <w:t>Team members Dr Jo Wildman and Professor John Wildman will attend the annual the National Social Prescribing Conference at the King's Fund in London on July 11-12.  John has been invited to be on the Economics Panel that will consider the challenges in measuring the value in social prescribing.  This conference will be an excellent opportunity to find out about developments in social prescribing nationally.</w:t>
      </w:r>
    </w:p>
    <w:p w:rsidR="006D1235" w:rsidRPr="006D1235" w:rsidRDefault="00F14D34" w:rsidP="006D1235">
      <w:pPr>
        <w:rPr>
          <w:rFonts w:ascii="Arial" w:hAnsi="Arial" w:cs="Arial"/>
          <w:sz w:val="22"/>
          <w:szCs w:val="22"/>
        </w:rPr>
      </w:pPr>
      <w:r w:rsidRPr="00CC4FE0">
        <w:rPr>
          <w:noProof/>
          <w:lang w:val="en-GB" w:eastAsia="en-GB"/>
        </w:rPr>
        <mc:AlternateContent>
          <mc:Choice Requires="wps">
            <w:drawing>
              <wp:anchor distT="45720" distB="45720" distL="114300" distR="114300" simplePos="0" relativeHeight="251665408" behindDoc="0" locked="0" layoutInCell="1" allowOverlap="1">
                <wp:simplePos x="0" y="0"/>
                <wp:positionH relativeFrom="margin">
                  <wp:posOffset>9525</wp:posOffset>
                </wp:positionH>
                <wp:positionV relativeFrom="paragraph">
                  <wp:posOffset>221615</wp:posOffset>
                </wp:positionV>
                <wp:extent cx="310515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952625"/>
                        </a:xfrm>
                        <a:prstGeom prst="rect">
                          <a:avLst/>
                        </a:prstGeom>
                        <a:solidFill>
                          <a:srgbClr val="FFFFFF"/>
                        </a:solidFill>
                        <a:ln w="9525">
                          <a:solidFill>
                            <a:schemeClr val="tx2">
                              <a:lumMod val="50000"/>
                              <a:lumOff val="50000"/>
                            </a:schemeClr>
                          </a:solidFill>
                          <a:miter lim="800000"/>
                          <a:headEnd/>
                          <a:tailEnd/>
                        </a:ln>
                      </wps:spPr>
                      <wps:txbx>
                        <w:txbxContent>
                          <w:p w:rsidR="00CC4FE0" w:rsidRPr="0062533F" w:rsidRDefault="00CC4FE0" w:rsidP="0062533F">
                            <w:pPr>
                              <w:jc w:val="center"/>
                              <w:rPr>
                                <w:b/>
                              </w:rPr>
                            </w:pPr>
                            <w:r w:rsidRPr="0062533F">
                              <w:rPr>
                                <w:b/>
                              </w:rPr>
                              <w:t>Contact the Team</w:t>
                            </w:r>
                          </w:p>
                          <w:p w:rsidR="00675E2E" w:rsidRPr="008E7B76" w:rsidRDefault="008E7B76" w:rsidP="00C22AA1">
                            <w:pPr>
                              <w:rPr>
                                <w:rFonts w:ascii="Calibri" w:hAnsi="Calibri"/>
                                <w:sz w:val="22"/>
                              </w:rPr>
                            </w:pPr>
                            <w:r w:rsidRPr="008E7B76">
                              <w:rPr>
                                <w:rFonts w:ascii="Calibri" w:hAnsi="Calibri"/>
                                <w:sz w:val="22"/>
                              </w:rPr>
                              <w:t xml:space="preserve">Suzanne Moffatt </w:t>
                            </w:r>
                            <w:hyperlink r:id="rId14" w:history="1">
                              <w:r w:rsidR="00675E2E" w:rsidRPr="008904BC">
                                <w:rPr>
                                  <w:rStyle w:val="Hyperlink"/>
                                  <w:rFonts w:ascii="Calibri" w:hAnsi="Calibri"/>
                                  <w:sz w:val="22"/>
                                </w:rPr>
                                <w:t>suzanne.moffatt@newcastle.ac.uk</w:t>
                              </w:r>
                            </w:hyperlink>
                            <w:r w:rsidR="00675E2E">
                              <w:rPr>
                                <w:rFonts w:ascii="Calibri" w:hAnsi="Calibri"/>
                                <w:sz w:val="22"/>
                              </w:rPr>
                              <w:t xml:space="preserve"> </w:t>
                            </w:r>
                          </w:p>
                          <w:p w:rsidR="008E7B76" w:rsidRPr="008E7B76" w:rsidRDefault="008E7B76" w:rsidP="00C22AA1">
                            <w:pPr>
                              <w:rPr>
                                <w:rFonts w:ascii="Calibri" w:hAnsi="Calibri"/>
                                <w:sz w:val="22"/>
                              </w:rPr>
                            </w:pPr>
                            <w:r w:rsidRPr="008E7B76">
                              <w:rPr>
                                <w:rFonts w:ascii="Calibri" w:hAnsi="Calibri"/>
                                <w:sz w:val="22"/>
                              </w:rPr>
                              <w:t xml:space="preserve">Jo Wildman </w:t>
                            </w:r>
                            <w:hyperlink r:id="rId15" w:history="1">
                              <w:r w:rsidR="00675E2E" w:rsidRPr="008904BC">
                                <w:rPr>
                                  <w:rStyle w:val="Hyperlink"/>
                                  <w:rFonts w:ascii="Calibri" w:hAnsi="Calibri" w:cs="Arial"/>
                                  <w:sz w:val="22"/>
                                </w:rPr>
                                <w:t>josephine.wildman@newcastle.ac.uk</w:t>
                              </w:r>
                            </w:hyperlink>
                          </w:p>
                          <w:p w:rsidR="008E7B76" w:rsidRDefault="008E7B76" w:rsidP="00C22AA1">
                            <w:pPr>
                              <w:rPr>
                                <w:rStyle w:val="Hyperlink"/>
                                <w:rFonts w:ascii="Calibri" w:hAnsi="Calibri"/>
                                <w:sz w:val="22"/>
                                <w:szCs w:val="22"/>
                              </w:rPr>
                            </w:pPr>
                            <w:r w:rsidRPr="004933C8">
                              <w:rPr>
                                <w:rFonts w:ascii="Calibri" w:hAnsi="Calibri"/>
                                <w:sz w:val="22"/>
                                <w:szCs w:val="22"/>
                              </w:rPr>
                              <w:t xml:space="preserve">Kate Gibson </w:t>
                            </w:r>
                            <w:hyperlink r:id="rId16" w:history="1">
                              <w:r w:rsidR="00675E2E" w:rsidRPr="008904BC">
                                <w:rPr>
                                  <w:rStyle w:val="Hyperlink"/>
                                  <w:rFonts w:ascii="Calibri" w:hAnsi="Calibri"/>
                                  <w:sz w:val="22"/>
                                  <w:szCs w:val="22"/>
                                </w:rPr>
                                <w:t>kate.gibson2@ncl.ac.uk</w:t>
                              </w:r>
                            </w:hyperlink>
                          </w:p>
                          <w:p w:rsidR="00EC244B" w:rsidRPr="00EC244B" w:rsidRDefault="00FA66DA" w:rsidP="00C22AA1">
                            <w:pPr>
                              <w:rPr>
                                <w:rStyle w:val="Hyperlink"/>
                                <w:rFonts w:ascii="Calibri" w:hAnsi="Calibri"/>
                                <w:sz w:val="22"/>
                                <w:szCs w:val="22"/>
                                <w:u w:val="none"/>
                              </w:rPr>
                            </w:pPr>
                            <w:r>
                              <w:rPr>
                                <w:rStyle w:val="Hyperlink"/>
                                <w:rFonts w:ascii="Calibri" w:hAnsi="Calibri"/>
                                <w:color w:val="auto"/>
                                <w:sz w:val="22"/>
                                <w:szCs w:val="22"/>
                                <w:u w:val="none"/>
                              </w:rPr>
                              <w:t>Jayne Jeff</w:t>
                            </w:r>
                            <w:bookmarkStart w:id="0" w:name="_GoBack"/>
                            <w:bookmarkEnd w:id="0"/>
                            <w:r w:rsidR="00EC244B" w:rsidRPr="00EC244B">
                              <w:rPr>
                                <w:rStyle w:val="Hyperlink"/>
                                <w:rFonts w:ascii="Calibri" w:hAnsi="Calibri"/>
                                <w:color w:val="auto"/>
                                <w:sz w:val="22"/>
                                <w:szCs w:val="22"/>
                                <w:u w:val="none"/>
                              </w:rPr>
                              <w:t xml:space="preserve">ries </w:t>
                            </w:r>
                            <w:r w:rsidR="00EC244B" w:rsidRPr="00EC244B">
                              <w:rPr>
                                <w:rStyle w:val="Hyperlink"/>
                                <w:rFonts w:ascii="Calibri" w:hAnsi="Calibri"/>
                                <w:color w:val="3E84A3" w:themeColor="accent4"/>
                                <w:sz w:val="22"/>
                                <w:szCs w:val="22"/>
                              </w:rPr>
                              <w:t>Jayne.jeffries@ncl.ac.uk</w:t>
                            </w:r>
                          </w:p>
                          <w:p w:rsidR="008E7B76" w:rsidRPr="008E7B76" w:rsidRDefault="008E7B76" w:rsidP="00C22AA1">
                            <w:pPr>
                              <w:rPr>
                                <w:rFonts w:ascii="Calibri" w:hAnsi="Calibri"/>
                                <w:sz w:val="22"/>
                              </w:rPr>
                            </w:pPr>
                            <w:r w:rsidRPr="008E7B76">
                              <w:rPr>
                                <w:rFonts w:ascii="Calibri" w:hAnsi="Calibri"/>
                                <w:sz w:val="22"/>
                              </w:rPr>
                              <w:t>Allison Lawson</w:t>
                            </w:r>
                            <w:r w:rsidR="00675E2E">
                              <w:rPr>
                                <w:rFonts w:ascii="Calibri" w:hAnsi="Calibri"/>
                                <w:sz w:val="22"/>
                              </w:rPr>
                              <w:t xml:space="preserve"> </w:t>
                            </w:r>
                            <w:hyperlink r:id="rId17" w:history="1">
                              <w:r w:rsidR="00675E2E" w:rsidRPr="008904BC">
                                <w:rPr>
                                  <w:rStyle w:val="Hyperlink"/>
                                  <w:rFonts w:ascii="Calibri" w:hAnsi="Calibri"/>
                                  <w:sz w:val="22"/>
                                </w:rPr>
                                <w:t>Allison.Lawson@newcastle.ac.uk</w:t>
                              </w:r>
                            </w:hyperlink>
                            <w:r w:rsidR="00675E2E">
                              <w:rPr>
                                <w:rFonts w:ascii="Calibri" w:hAnsi="Calibri"/>
                                <w:sz w:val="22"/>
                              </w:rPr>
                              <w:t xml:space="preserve"> </w:t>
                            </w:r>
                          </w:p>
                          <w:p w:rsidR="00CC4FE0" w:rsidRDefault="00CC4F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5pt;margin-top:17.45pt;width:244.5pt;height:153.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PvQwIAAIgEAAAOAAAAZHJzL2Uyb0RvYy54bWysVNtu2zAMfR+wfxD0vviyuBcjTtGlyzCg&#10;uwDtPkCW5ViYJHqSErv7+lGymybd2zA/CKJIHZLniF7djFqRg7BOgqlotkgpEYZDI82uoj8et++u&#10;KHGemYYpMKKiT8LRm/XbN6uhL0UOHahGWIIgxpVDX9HO+75MEsc7oZlbQC8MOluwmnk07S5pLBsQ&#10;XaskT9OLZADb9Ba4cA5P7yYnXUf8thXcf2tbJzxRFcXafFxtXOuwJusVK3eW9Z3kcxnsH6rQTBpM&#10;eoS6Y56RvZV/QWnJLTho/YKDTqBtJRexB+wmS19189CxXsRekBzXH2ly/w+Wfz18t0Q2Fc2zS0oM&#10;0yjSoxg9+QAjyQM/Q+9KDHvoMdCPeIw6x15dfw/8pyMGNh0zO3FrLQydYA3Wl4WbycnVCccFkHr4&#10;Ag2mYXsPEWhsrQ7kIR0E0VGnp6M2oRSOh++ztMgKdHH0ZddFfpEXMQcrn6/31vlPAjQJm4paFD/C&#10;s8O986EcVj6HhGwOlGy2Uqlo2F29UZYcGD6Ubfxm9LMwZchQUcxeTAycQYQ3K44gfsxjjNprbHcC&#10;LlL8Ai4r8Rhf5qtjrDC+/IAS6z1LrqXHWVFSV/QqAM1IgfGPpomonkk17RFKmVmCwPrEvx/rMaod&#10;9Qny1NA8oSYWptHAUcZNB/Y3JQOORUXdrz2zghL12aCu19lyGeYoGsviMkfDnnrqUw8zHKEq6imZ&#10;thsfZy8QYOAW9W9lVOalkrlkfO6RgHk0wzyd2jHq5Qey/gMAAP//AwBQSwMEFAAGAAgAAAAhAPGU&#10;0sLZAAAACAEAAA8AAABkcnMvZG93bnJldi54bWxMj8lOwzAQhu9IvIM1SNyoTQiIhjgVioSEOEFY&#10;zm48WUS8yHZT8/ZMT3D8F/3zTb3LZmErhjg7K+F6I4Ch7Z2e7Sjh4/3p6h5YTMpqtTiLEn4wwq45&#10;P6tVpd3RvuHapZHRiI2VkjCl5CvOYz+hUXHjPFrKBheMSiTDyHVQRxo3Cy+EuONGzZYuTMpjO2H/&#10;3R2MhFbgs8rDOuSxEz68+q/25bOQ8vIiPz4AS5jTXxlO+IQODTHt3cHqyBbSt1SUcFNugVFcbgUZ&#10;+5NRlMCbmv9/oPkFAAD//wMAUEsBAi0AFAAGAAgAAAAhALaDOJL+AAAA4QEAABMAAAAAAAAAAAAA&#10;AAAAAAAAAFtDb250ZW50X1R5cGVzXS54bWxQSwECLQAUAAYACAAAACEAOP0h/9YAAACUAQAACwAA&#10;AAAAAAAAAAAAAAAvAQAAX3JlbHMvLnJlbHNQSwECLQAUAAYACAAAACEAwChT70MCAACIBAAADgAA&#10;AAAAAAAAAAAAAAAuAgAAZHJzL2Uyb0RvYy54bWxQSwECLQAUAAYACAAAACEA8ZTSwtkAAAAIAQAA&#10;DwAAAAAAAAAAAAAAAACdBAAAZHJzL2Rvd25yZXYueG1sUEsFBgAAAAAEAAQA8wAAAKMFAAAAAA==&#10;" strokecolor="#db7646 [1631]">
                <v:textbox>
                  <w:txbxContent>
                    <w:p w:rsidR="00CC4FE0" w:rsidRPr="0062533F" w:rsidRDefault="00CC4FE0" w:rsidP="0062533F">
                      <w:pPr>
                        <w:jc w:val="center"/>
                        <w:rPr>
                          <w:b/>
                        </w:rPr>
                      </w:pPr>
                      <w:r w:rsidRPr="0062533F">
                        <w:rPr>
                          <w:b/>
                        </w:rPr>
                        <w:t>Contact the Team</w:t>
                      </w:r>
                    </w:p>
                    <w:p w:rsidR="00675E2E" w:rsidRPr="008E7B76" w:rsidRDefault="008E7B76" w:rsidP="00C22AA1">
                      <w:pPr>
                        <w:rPr>
                          <w:rFonts w:ascii="Calibri" w:hAnsi="Calibri"/>
                          <w:sz w:val="22"/>
                        </w:rPr>
                      </w:pPr>
                      <w:r w:rsidRPr="008E7B76">
                        <w:rPr>
                          <w:rFonts w:ascii="Calibri" w:hAnsi="Calibri"/>
                          <w:sz w:val="22"/>
                        </w:rPr>
                        <w:t xml:space="preserve">Suzanne Moffatt </w:t>
                      </w:r>
                      <w:hyperlink r:id="rId18" w:history="1">
                        <w:r w:rsidR="00675E2E" w:rsidRPr="008904BC">
                          <w:rPr>
                            <w:rStyle w:val="Hyperlink"/>
                            <w:rFonts w:ascii="Calibri" w:hAnsi="Calibri"/>
                            <w:sz w:val="22"/>
                          </w:rPr>
                          <w:t>suzanne.moffatt@newcastle.ac.uk</w:t>
                        </w:r>
                      </w:hyperlink>
                      <w:r w:rsidR="00675E2E">
                        <w:rPr>
                          <w:rFonts w:ascii="Calibri" w:hAnsi="Calibri"/>
                          <w:sz w:val="22"/>
                        </w:rPr>
                        <w:t xml:space="preserve"> </w:t>
                      </w:r>
                    </w:p>
                    <w:p w:rsidR="008E7B76" w:rsidRPr="008E7B76" w:rsidRDefault="008E7B76" w:rsidP="00C22AA1">
                      <w:pPr>
                        <w:rPr>
                          <w:rFonts w:ascii="Calibri" w:hAnsi="Calibri"/>
                          <w:sz w:val="22"/>
                        </w:rPr>
                      </w:pPr>
                      <w:r w:rsidRPr="008E7B76">
                        <w:rPr>
                          <w:rFonts w:ascii="Calibri" w:hAnsi="Calibri"/>
                          <w:sz w:val="22"/>
                        </w:rPr>
                        <w:t xml:space="preserve">Jo Wildman </w:t>
                      </w:r>
                      <w:hyperlink r:id="rId19" w:history="1">
                        <w:r w:rsidR="00675E2E" w:rsidRPr="008904BC">
                          <w:rPr>
                            <w:rStyle w:val="Hyperlink"/>
                            <w:rFonts w:ascii="Calibri" w:hAnsi="Calibri" w:cs="Arial"/>
                            <w:sz w:val="22"/>
                          </w:rPr>
                          <w:t>josephine.wildman@newcastle.ac.uk</w:t>
                        </w:r>
                      </w:hyperlink>
                    </w:p>
                    <w:p w:rsidR="008E7B76" w:rsidRDefault="008E7B76" w:rsidP="00C22AA1">
                      <w:pPr>
                        <w:rPr>
                          <w:rStyle w:val="Hyperlink"/>
                          <w:rFonts w:ascii="Calibri" w:hAnsi="Calibri"/>
                          <w:sz w:val="22"/>
                          <w:szCs w:val="22"/>
                        </w:rPr>
                      </w:pPr>
                      <w:r w:rsidRPr="004933C8">
                        <w:rPr>
                          <w:rFonts w:ascii="Calibri" w:hAnsi="Calibri"/>
                          <w:sz w:val="22"/>
                          <w:szCs w:val="22"/>
                        </w:rPr>
                        <w:t xml:space="preserve">Kate Gibson </w:t>
                      </w:r>
                      <w:hyperlink r:id="rId20" w:history="1">
                        <w:r w:rsidR="00675E2E" w:rsidRPr="008904BC">
                          <w:rPr>
                            <w:rStyle w:val="Hyperlink"/>
                            <w:rFonts w:ascii="Calibri" w:hAnsi="Calibri"/>
                            <w:sz w:val="22"/>
                            <w:szCs w:val="22"/>
                          </w:rPr>
                          <w:t>kate.gibson2@ncl.ac.uk</w:t>
                        </w:r>
                      </w:hyperlink>
                    </w:p>
                    <w:p w:rsidR="00EC244B" w:rsidRPr="00EC244B" w:rsidRDefault="00FA66DA" w:rsidP="00C22AA1">
                      <w:pPr>
                        <w:rPr>
                          <w:rStyle w:val="Hyperlink"/>
                          <w:rFonts w:ascii="Calibri" w:hAnsi="Calibri"/>
                          <w:sz w:val="22"/>
                          <w:szCs w:val="22"/>
                          <w:u w:val="none"/>
                        </w:rPr>
                      </w:pPr>
                      <w:r>
                        <w:rPr>
                          <w:rStyle w:val="Hyperlink"/>
                          <w:rFonts w:ascii="Calibri" w:hAnsi="Calibri"/>
                          <w:color w:val="auto"/>
                          <w:sz w:val="22"/>
                          <w:szCs w:val="22"/>
                          <w:u w:val="none"/>
                        </w:rPr>
                        <w:t>Jayne Jeff</w:t>
                      </w:r>
                      <w:bookmarkStart w:id="1" w:name="_GoBack"/>
                      <w:bookmarkEnd w:id="1"/>
                      <w:r w:rsidR="00EC244B" w:rsidRPr="00EC244B">
                        <w:rPr>
                          <w:rStyle w:val="Hyperlink"/>
                          <w:rFonts w:ascii="Calibri" w:hAnsi="Calibri"/>
                          <w:color w:val="auto"/>
                          <w:sz w:val="22"/>
                          <w:szCs w:val="22"/>
                          <w:u w:val="none"/>
                        </w:rPr>
                        <w:t xml:space="preserve">ries </w:t>
                      </w:r>
                      <w:r w:rsidR="00EC244B" w:rsidRPr="00EC244B">
                        <w:rPr>
                          <w:rStyle w:val="Hyperlink"/>
                          <w:rFonts w:ascii="Calibri" w:hAnsi="Calibri"/>
                          <w:color w:val="3E84A3" w:themeColor="accent4"/>
                          <w:sz w:val="22"/>
                          <w:szCs w:val="22"/>
                        </w:rPr>
                        <w:t>Jayne.jeffries@ncl.ac.uk</w:t>
                      </w:r>
                    </w:p>
                    <w:p w:rsidR="008E7B76" w:rsidRPr="008E7B76" w:rsidRDefault="008E7B76" w:rsidP="00C22AA1">
                      <w:pPr>
                        <w:rPr>
                          <w:rFonts w:ascii="Calibri" w:hAnsi="Calibri"/>
                          <w:sz w:val="22"/>
                        </w:rPr>
                      </w:pPr>
                      <w:r w:rsidRPr="008E7B76">
                        <w:rPr>
                          <w:rFonts w:ascii="Calibri" w:hAnsi="Calibri"/>
                          <w:sz w:val="22"/>
                        </w:rPr>
                        <w:t>Allison Lawson</w:t>
                      </w:r>
                      <w:r w:rsidR="00675E2E">
                        <w:rPr>
                          <w:rFonts w:ascii="Calibri" w:hAnsi="Calibri"/>
                          <w:sz w:val="22"/>
                        </w:rPr>
                        <w:t xml:space="preserve"> </w:t>
                      </w:r>
                      <w:hyperlink r:id="rId21" w:history="1">
                        <w:r w:rsidR="00675E2E" w:rsidRPr="008904BC">
                          <w:rPr>
                            <w:rStyle w:val="Hyperlink"/>
                            <w:rFonts w:ascii="Calibri" w:hAnsi="Calibri"/>
                            <w:sz w:val="22"/>
                          </w:rPr>
                          <w:t>Allison.Lawson@newcastle.ac.uk</w:t>
                        </w:r>
                      </w:hyperlink>
                      <w:r w:rsidR="00675E2E">
                        <w:rPr>
                          <w:rFonts w:ascii="Calibri" w:hAnsi="Calibri"/>
                          <w:sz w:val="22"/>
                        </w:rPr>
                        <w:t xml:space="preserve"> </w:t>
                      </w:r>
                    </w:p>
                    <w:p w:rsidR="00CC4FE0" w:rsidRDefault="00CC4FE0"/>
                  </w:txbxContent>
                </v:textbox>
                <w10:wrap type="square" anchorx="margin"/>
              </v:shape>
            </w:pict>
          </mc:Fallback>
        </mc:AlternateContent>
      </w:r>
      <w:r w:rsidR="006D1235" w:rsidRPr="006D1235">
        <w:rPr>
          <w:rFonts w:ascii="Arial" w:hAnsi="Arial" w:cs="Arial"/>
          <w:sz w:val="22"/>
          <w:szCs w:val="22"/>
        </w:rPr>
        <w:t>On July 10</w:t>
      </w:r>
      <w:r w:rsidR="006D1235" w:rsidRPr="006D1235">
        <w:rPr>
          <w:rFonts w:ascii="Arial" w:hAnsi="Arial" w:cs="Arial"/>
          <w:sz w:val="22"/>
          <w:szCs w:val="22"/>
          <w:vertAlign w:val="superscript"/>
        </w:rPr>
        <w:t>th</w:t>
      </w:r>
      <w:r w:rsidR="006D1235" w:rsidRPr="006D1235">
        <w:rPr>
          <w:rFonts w:ascii="Arial" w:hAnsi="Arial" w:cs="Arial"/>
          <w:sz w:val="22"/>
          <w:szCs w:val="22"/>
        </w:rPr>
        <w:t xml:space="preserve"> 2019, we had our first Study Steering Group meeting chaired by Professor Sally Wyke of Glasgow University.  The Steering Group stated how important research into the impact of social prescribing is and commended us on the scope and execution of the research.  </w:t>
      </w:r>
    </w:p>
    <w:p w:rsidR="0045355A" w:rsidRPr="00F14D34" w:rsidRDefault="00F14D34" w:rsidP="00F14D34">
      <w:pPr>
        <w:jc w:val="right"/>
        <w:rPr>
          <w:b/>
          <w:bCs/>
          <w:sz w:val="22"/>
        </w:rPr>
      </w:pPr>
      <w:r>
        <w:rPr>
          <w:b/>
          <w:bCs/>
          <w:noProof/>
          <w:sz w:val="22"/>
          <w:lang w:val="en-GB" w:eastAsia="en-GB"/>
        </w:rPr>
        <w:drawing>
          <wp:inline distT="0" distB="0" distL="0" distR="0" wp14:anchorId="77350AAD" wp14:editId="48E7998A">
            <wp:extent cx="1912497" cy="923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6953" cy="974388"/>
                    </a:xfrm>
                    <a:prstGeom prst="rect">
                      <a:avLst/>
                    </a:prstGeom>
                    <a:noFill/>
                  </pic:spPr>
                </pic:pic>
              </a:graphicData>
            </a:graphic>
          </wp:inline>
        </w:drawing>
      </w:r>
    </w:p>
    <w:sectPr w:rsidR="0045355A" w:rsidRPr="00F14D34">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FBC" w:rsidRDefault="00736FBC">
      <w:pPr>
        <w:spacing w:after="0" w:line="240" w:lineRule="auto"/>
      </w:pPr>
      <w:r>
        <w:separator/>
      </w:r>
    </w:p>
  </w:endnote>
  <w:endnote w:type="continuationSeparator" w:id="0">
    <w:p w:rsidR="00736FBC" w:rsidRDefault="0073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FBC" w:rsidRDefault="00736FBC">
      <w:pPr>
        <w:spacing w:after="0" w:line="240" w:lineRule="auto"/>
      </w:pPr>
      <w:r>
        <w:separator/>
      </w:r>
    </w:p>
  </w:footnote>
  <w:footnote w:type="continuationSeparator" w:id="0">
    <w:p w:rsidR="00736FBC" w:rsidRDefault="00736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535F4"/>
    <w:multiLevelType w:val="hybridMultilevel"/>
    <w:tmpl w:val="FF46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CD0FBE"/>
    <w:multiLevelType w:val="hybridMultilevel"/>
    <w:tmpl w:val="5918787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A2"/>
    <w:rsid w:val="000511E6"/>
    <w:rsid w:val="00074A3E"/>
    <w:rsid w:val="00091D45"/>
    <w:rsid w:val="000944FD"/>
    <w:rsid w:val="000D12B0"/>
    <w:rsid w:val="001C3E4D"/>
    <w:rsid w:val="00232883"/>
    <w:rsid w:val="00242357"/>
    <w:rsid w:val="002440E8"/>
    <w:rsid w:val="0026096E"/>
    <w:rsid w:val="003637D6"/>
    <w:rsid w:val="003663A1"/>
    <w:rsid w:val="00390C0A"/>
    <w:rsid w:val="003C0362"/>
    <w:rsid w:val="0045355A"/>
    <w:rsid w:val="004933C8"/>
    <w:rsid w:val="004A4A80"/>
    <w:rsid w:val="004F3940"/>
    <w:rsid w:val="005D511C"/>
    <w:rsid w:val="00611DE3"/>
    <w:rsid w:val="0062533F"/>
    <w:rsid w:val="006700AA"/>
    <w:rsid w:val="00675E2E"/>
    <w:rsid w:val="006D1235"/>
    <w:rsid w:val="00714DE0"/>
    <w:rsid w:val="00736FBC"/>
    <w:rsid w:val="007B69A2"/>
    <w:rsid w:val="00887444"/>
    <w:rsid w:val="008956E6"/>
    <w:rsid w:val="008A5501"/>
    <w:rsid w:val="008E4312"/>
    <w:rsid w:val="008E7B76"/>
    <w:rsid w:val="00903B82"/>
    <w:rsid w:val="00943DE5"/>
    <w:rsid w:val="009E1ADA"/>
    <w:rsid w:val="00A03ACF"/>
    <w:rsid w:val="00A10830"/>
    <w:rsid w:val="00A159A5"/>
    <w:rsid w:val="00A373A2"/>
    <w:rsid w:val="00A82319"/>
    <w:rsid w:val="00AD72FD"/>
    <w:rsid w:val="00B06A90"/>
    <w:rsid w:val="00B30812"/>
    <w:rsid w:val="00C22AA1"/>
    <w:rsid w:val="00CB40D7"/>
    <w:rsid w:val="00CC4FE0"/>
    <w:rsid w:val="00D458DD"/>
    <w:rsid w:val="00D90CA7"/>
    <w:rsid w:val="00DC7108"/>
    <w:rsid w:val="00E05DC2"/>
    <w:rsid w:val="00E46D94"/>
    <w:rsid w:val="00E62356"/>
    <w:rsid w:val="00EC244B"/>
    <w:rsid w:val="00F14D34"/>
    <w:rsid w:val="00F542B8"/>
    <w:rsid w:val="00F86ADB"/>
    <w:rsid w:val="00FA66DA"/>
    <w:rsid w:val="00FB1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DB63E"/>
  <w15:chartTrackingRefBased/>
  <w15:docId w15:val="{67ABCD14-07B5-4038-A979-20BAAC12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paragraph" w:customStyle="1" w:styleId="Default">
    <w:name w:val="Default"/>
    <w:rsid w:val="00A373A2"/>
    <w:pPr>
      <w:autoSpaceDE w:val="0"/>
      <w:autoSpaceDN w:val="0"/>
      <w:adjustRightInd w:val="0"/>
      <w:spacing w:after="0" w:line="240" w:lineRule="auto"/>
    </w:pPr>
    <w:rPr>
      <w:rFonts w:ascii="Arial" w:hAnsi="Arial" w:cs="Arial"/>
      <w:color w:val="000000"/>
      <w:kern w:val="0"/>
      <w:sz w:val="24"/>
      <w:szCs w:val="24"/>
      <w:lang w:val="en-GB" w:eastAsia="en-US"/>
      <w14:ligatures w14:val="none"/>
    </w:rPr>
  </w:style>
  <w:style w:type="character" w:styleId="Hyperlink">
    <w:name w:val="Hyperlink"/>
    <w:basedOn w:val="DefaultParagraphFont"/>
    <w:uiPriority w:val="99"/>
    <w:unhideWhenUsed/>
    <w:rsid w:val="008E7B76"/>
    <w:rPr>
      <w:color w:val="3E84A3" w:themeColor="hyperlink"/>
      <w:u w:val="single"/>
    </w:rPr>
  </w:style>
  <w:style w:type="paragraph" w:styleId="ListParagraph">
    <w:name w:val="List Paragraph"/>
    <w:basedOn w:val="Normal"/>
    <w:uiPriority w:val="34"/>
    <w:qFormat/>
    <w:rsid w:val="006D1235"/>
    <w:pPr>
      <w:spacing w:after="160" w:line="360" w:lineRule="auto"/>
      <w:ind w:left="720"/>
      <w:contextualSpacing/>
    </w:pPr>
    <w:rPr>
      <w:rFonts w:ascii="Cambria" w:hAnsi="Cambria"/>
      <w:color w:val="auto"/>
      <w:kern w:val="0"/>
      <w:sz w:val="24"/>
      <w:szCs w:val="22"/>
      <w:lang w:val="en-GB" w:eastAsia="en-US"/>
      <w14:ligatures w14:val="none"/>
    </w:rPr>
  </w:style>
  <w:style w:type="paragraph" w:styleId="PlainText">
    <w:name w:val="Plain Text"/>
    <w:basedOn w:val="Normal"/>
    <w:link w:val="PlainTextChar"/>
    <w:uiPriority w:val="99"/>
    <w:semiHidden/>
    <w:unhideWhenUsed/>
    <w:rsid w:val="006D1235"/>
    <w:pPr>
      <w:spacing w:after="0" w:line="240" w:lineRule="auto"/>
    </w:pPr>
    <w:rPr>
      <w:rFonts w:ascii="Calibri" w:hAnsi="Calibri"/>
      <w:color w:val="auto"/>
      <w:kern w:val="0"/>
      <w:sz w:val="22"/>
      <w:szCs w:val="21"/>
      <w:lang w:val="en-GB" w:eastAsia="en-US"/>
      <w14:ligatures w14:val="none"/>
    </w:rPr>
  </w:style>
  <w:style w:type="character" w:customStyle="1" w:styleId="PlainTextChar">
    <w:name w:val="Plain Text Char"/>
    <w:basedOn w:val="DefaultParagraphFont"/>
    <w:link w:val="PlainText"/>
    <w:uiPriority w:val="99"/>
    <w:semiHidden/>
    <w:rsid w:val="006D1235"/>
    <w:rPr>
      <w:rFonts w:ascii="Calibri" w:hAnsi="Calibri"/>
      <w:color w:val="auto"/>
      <w:kern w:val="0"/>
      <w:sz w:val="22"/>
      <w:szCs w:val="21"/>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yne.jeffries@ncl.ac.uk" TargetMode="External"/><Relationship Id="rId18" Type="http://schemas.openxmlformats.org/officeDocument/2006/relationships/hyperlink" Target="mailto:suzanne.moffatt@newcastle.ac.uk" TargetMode="External"/><Relationship Id="rId3" Type="http://schemas.openxmlformats.org/officeDocument/2006/relationships/numbering" Target="numbering.xml"/><Relationship Id="rId21" Type="http://schemas.openxmlformats.org/officeDocument/2006/relationships/hyperlink" Target="mailto:Allison.Lawson@newcastle.ac.uk" TargetMode="External"/><Relationship Id="rId7" Type="http://schemas.openxmlformats.org/officeDocument/2006/relationships/footnotes" Target="footnotes.xml"/><Relationship Id="rId12" Type="http://schemas.openxmlformats.org/officeDocument/2006/relationships/image" Target="media/image30.wmf"/><Relationship Id="rId17" Type="http://schemas.openxmlformats.org/officeDocument/2006/relationships/hyperlink" Target="mailto:Allison.Lawson@newcastle.ac.uk" TargetMode="External"/><Relationship Id="rId2" Type="http://schemas.openxmlformats.org/officeDocument/2006/relationships/customXml" Target="../customXml/item2.xml"/><Relationship Id="rId16" Type="http://schemas.openxmlformats.org/officeDocument/2006/relationships/hyperlink" Target="mailto:kate.gibson2@ncl.ac.uk" TargetMode="External"/><Relationship Id="rId20" Type="http://schemas.openxmlformats.org/officeDocument/2006/relationships/hyperlink" Target="mailto:kate.gibson2@ncl.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osephine.wildman@newcastle.ac.uk"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josephine.wildman@newcastle.ac.uk"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suzanne.moffatt@newcastle.ac.uk" TargetMode="Externa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l113\AppData\Roaming\Microsoft\Templates\Company%20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customXml/itemProps2.xml><?xml version="1.0" encoding="utf-8"?>
<ds:datastoreItem xmlns:ds="http://schemas.openxmlformats.org/officeDocument/2006/customXml" ds:itemID="{C7655FC2-18AF-42B2-8D35-B49DE290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Company Newsletter.dotx</Template>
  <TotalTime>2</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Lawson</dc:creator>
  <cp:keywords/>
  <cp:lastModifiedBy>Allison Lawson</cp:lastModifiedBy>
  <cp:revision>3</cp:revision>
  <cp:lastPrinted>2018-06-28T13:11:00Z</cp:lastPrinted>
  <dcterms:created xsi:type="dcterms:W3CDTF">2019-06-27T14:16:00Z</dcterms:created>
  <dcterms:modified xsi:type="dcterms:W3CDTF">2019-09-02T10:06:00Z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